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952" w:rsidRDefault="008E43BC">
      <w:pPr>
        <w:rPr>
          <w:rFonts w:ascii="楷体" w:eastAsia="楷体" w:hAnsi="楷体" w:cs="楷体"/>
          <w:b/>
          <w:bCs/>
          <w:sz w:val="32"/>
          <w:szCs w:val="32"/>
        </w:rPr>
      </w:pPr>
      <w:r>
        <w:rPr>
          <w:rFonts w:ascii="楷体" w:eastAsia="楷体" w:hAnsi="楷体" w:cs="楷体" w:hint="eastAsia"/>
          <w:b/>
          <w:bCs/>
          <w:sz w:val="32"/>
          <w:szCs w:val="32"/>
        </w:rPr>
        <w:t>附件1：</w:t>
      </w:r>
    </w:p>
    <w:p w:rsidR="008F4952" w:rsidRDefault="008E43BC">
      <w:pPr>
        <w:ind w:firstLineChars="400" w:firstLine="1280"/>
        <w:jc w:val="center"/>
        <w:rPr>
          <w:rFonts w:ascii="黑体" w:eastAsia="黑体" w:hAnsi="黑体" w:cs="黑体"/>
          <w:sz w:val="32"/>
          <w:szCs w:val="32"/>
        </w:rPr>
      </w:pPr>
      <w:r>
        <w:rPr>
          <w:rFonts w:ascii="黑体" w:eastAsia="黑体" w:hAnsi="黑体" w:cs="黑体" w:hint="eastAsia"/>
          <w:sz w:val="32"/>
          <w:szCs w:val="32"/>
        </w:rPr>
        <w:t>淮北市市直行政事业单位国有资产处置项目</w:t>
      </w:r>
    </w:p>
    <w:p w:rsidR="008F4952" w:rsidRDefault="008E43BC">
      <w:pPr>
        <w:ind w:firstLineChars="400" w:firstLine="1280"/>
        <w:jc w:val="center"/>
        <w:rPr>
          <w:rFonts w:ascii="黑体" w:eastAsia="黑体" w:hAnsi="黑体" w:cs="黑体"/>
          <w:sz w:val="32"/>
          <w:szCs w:val="32"/>
        </w:rPr>
      </w:pPr>
      <w:r>
        <w:rPr>
          <w:rFonts w:ascii="黑体" w:eastAsia="黑体" w:hAnsi="黑体" w:cs="黑体" w:hint="eastAsia"/>
          <w:sz w:val="32"/>
          <w:szCs w:val="32"/>
        </w:rPr>
        <w:t>信息公开表（审批信息）</w:t>
      </w:r>
    </w:p>
    <w:p w:rsidR="008F4952" w:rsidRDefault="008F4952">
      <w:pPr>
        <w:jc w:val="center"/>
        <w:rPr>
          <w:rFonts w:ascii="黑体" w:eastAsia="黑体" w:hAnsi="黑体" w:cs="黑体"/>
          <w:sz w:val="32"/>
          <w:szCs w:val="32"/>
        </w:rPr>
      </w:pPr>
    </w:p>
    <w:tbl>
      <w:tblPr>
        <w:tblW w:w="8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1"/>
        <w:gridCol w:w="2352"/>
        <w:gridCol w:w="1668"/>
        <w:gridCol w:w="2345"/>
      </w:tblGrid>
      <w:tr w:rsidR="008F4952">
        <w:tc>
          <w:tcPr>
            <w:tcW w:w="2151" w:type="dxa"/>
            <w:vAlign w:val="center"/>
          </w:tcPr>
          <w:p w:rsidR="008F4952" w:rsidRDefault="008E43BC">
            <w:pPr>
              <w:spacing w:line="340" w:lineRule="exact"/>
              <w:jc w:val="center"/>
              <w:rPr>
                <w:rFonts w:ascii="宋体" w:hAnsi="宋体" w:cs="宋体"/>
                <w:sz w:val="28"/>
                <w:szCs w:val="28"/>
              </w:rPr>
            </w:pPr>
            <w:r>
              <w:rPr>
                <w:rFonts w:ascii="宋体" w:hAnsi="宋体" w:cs="宋体" w:hint="eastAsia"/>
                <w:sz w:val="28"/>
                <w:szCs w:val="28"/>
              </w:rPr>
              <w:t>资产处置</w:t>
            </w:r>
          </w:p>
          <w:p w:rsidR="008F4952" w:rsidRDefault="008E43BC">
            <w:pPr>
              <w:spacing w:line="340" w:lineRule="exact"/>
              <w:jc w:val="center"/>
              <w:rPr>
                <w:rFonts w:ascii="宋体" w:hAnsi="宋体" w:cs="宋体"/>
                <w:sz w:val="28"/>
                <w:szCs w:val="28"/>
              </w:rPr>
            </w:pPr>
            <w:r>
              <w:rPr>
                <w:rFonts w:ascii="宋体" w:hAnsi="宋体" w:cs="宋体" w:hint="eastAsia"/>
                <w:sz w:val="28"/>
                <w:szCs w:val="28"/>
              </w:rPr>
              <w:t>项目名称</w:t>
            </w:r>
          </w:p>
        </w:tc>
        <w:tc>
          <w:tcPr>
            <w:tcW w:w="6365" w:type="dxa"/>
            <w:gridSpan w:val="3"/>
            <w:vAlign w:val="center"/>
          </w:tcPr>
          <w:p w:rsidR="008F4952" w:rsidRDefault="008E43BC" w:rsidP="0069466C">
            <w:pPr>
              <w:spacing w:line="340" w:lineRule="exact"/>
              <w:jc w:val="center"/>
              <w:rPr>
                <w:rFonts w:ascii="宋体" w:hAnsi="宋体" w:cs="宋体"/>
                <w:sz w:val="28"/>
                <w:szCs w:val="28"/>
              </w:rPr>
            </w:pPr>
            <w:r>
              <w:rPr>
                <w:rFonts w:ascii="宋体" w:hAnsi="宋体" w:cs="宋体" w:hint="eastAsia"/>
                <w:sz w:val="28"/>
                <w:szCs w:val="28"/>
              </w:rPr>
              <w:t>捐赠</w:t>
            </w:r>
            <w:r w:rsidR="0069466C">
              <w:rPr>
                <w:rFonts w:ascii="宋体" w:hAnsi="宋体" w:cs="宋体" w:hint="eastAsia"/>
                <w:sz w:val="28"/>
                <w:szCs w:val="28"/>
              </w:rPr>
              <w:t>健身器材一批</w:t>
            </w:r>
          </w:p>
        </w:tc>
      </w:tr>
      <w:tr w:rsidR="008F4952" w:rsidTr="008E43BC">
        <w:tc>
          <w:tcPr>
            <w:tcW w:w="2151" w:type="dxa"/>
            <w:vAlign w:val="center"/>
          </w:tcPr>
          <w:p w:rsidR="008F4952" w:rsidRDefault="008E43BC">
            <w:pPr>
              <w:spacing w:line="340" w:lineRule="exact"/>
              <w:jc w:val="center"/>
              <w:rPr>
                <w:rFonts w:ascii="宋体" w:hAnsi="宋体" w:cs="宋体"/>
                <w:sz w:val="28"/>
                <w:szCs w:val="28"/>
              </w:rPr>
            </w:pPr>
            <w:r>
              <w:rPr>
                <w:rFonts w:ascii="宋体" w:hAnsi="宋体" w:cs="宋体" w:hint="eastAsia"/>
                <w:sz w:val="28"/>
                <w:szCs w:val="28"/>
              </w:rPr>
              <w:t>资产占有单位</w:t>
            </w:r>
          </w:p>
        </w:tc>
        <w:tc>
          <w:tcPr>
            <w:tcW w:w="2352" w:type="dxa"/>
            <w:vAlign w:val="center"/>
          </w:tcPr>
          <w:p w:rsidR="008F4952" w:rsidRDefault="008E43BC">
            <w:pPr>
              <w:spacing w:line="340" w:lineRule="exact"/>
              <w:jc w:val="center"/>
              <w:rPr>
                <w:rFonts w:ascii="宋体" w:hAnsi="宋体" w:cs="宋体"/>
                <w:sz w:val="28"/>
                <w:szCs w:val="28"/>
              </w:rPr>
            </w:pPr>
            <w:r>
              <w:rPr>
                <w:rFonts w:ascii="宋体" w:hAnsi="宋体" w:cs="宋体" w:hint="eastAsia"/>
                <w:sz w:val="28"/>
                <w:szCs w:val="28"/>
              </w:rPr>
              <w:t>中共</w:t>
            </w:r>
            <w:r>
              <w:rPr>
                <w:rFonts w:ascii="宋体" w:hAnsi="宋体" w:cs="宋体"/>
                <w:sz w:val="28"/>
                <w:szCs w:val="28"/>
              </w:rPr>
              <w:t>淮北市委党校</w:t>
            </w:r>
          </w:p>
        </w:tc>
        <w:tc>
          <w:tcPr>
            <w:tcW w:w="1668" w:type="dxa"/>
            <w:vAlign w:val="center"/>
          </w:tcPr>
          <w:p w:rsidR="008F4952" w:rsidRDefault="008E43BC">
            <w:pPr>
              <w:spacing w:line="340" w:lineRule="exact"/>
              <w:jc w:val="center"/>
              <w:rPr>
                <w:rFonts w:ascii="宋体" w:hAnsi="宋体" w:cs="宋体"/>
                <w:sz w:val="28"/>
                <w:szCs w:val="28"/>
              </w:rPr>
            </w:pPr>
            <w:r>
              <w:rPr>
                <w:rFonts w:ascii="宋体" w:hAnsi="宋体" w:cs="宋体" w:hint="eastAsia"/>
                <w:sz w:val="28"/>
                <w:szCs w:val="28"/>
              </w:rPr>
              <w:t>资产占有单</w:t>
            </w:r>
          </w:p>
          <w:p w:rsidR="008F4952" w:rsidRDefault="008E43BC">
            <w:pPr>
              <w:spacing w:line="340" w:lineRule="exact"/>
              <w:jc w:val="center"/>
              <w:rPr>
                <w:rFonts w:ascii="宋体" w:hAnsi="宋体" w:cs="宋体"/>
                <w:sz w:val="28"/>
                <w:szCs w:val="28"/>
              </w:rPr>
            </w:pPr>
            <w:r>
              <w:rPr>
                <w:rFonts w:ascii="宋体" w:hAnsi="宋体" w:cs="宋体" w:hint="eastAsia"/>
                <w:sz w:val="28"/>
                <w:szCs w:val="28"/>
              </w:rPr>
              <w:t>位主管部门</w:t>
            </w:r>
          </w:p>
        </w:tc>
        <w:tc>
          <w:tcPr>
            <w:tcW w:w="2345" w:type="dxa"/>
            <w:vAlign w:val="center"/>
          </w:tcPr>
          <w:p w:rsidR="008F4952" w:rsidRDefault="0069466C">
            <w:pPr>
              <w:spacing w:line="340" w:lineRule="exact"/>
              <w:jc w:val="center"/>
              <w:rPr>
                <w:rFonts w:ascii="宋体" w:hAnsi="宋体" w:cs="宋体"/>
                <w:sz w:val="28"/>
                <w:szCs w:val="28"/>
              </w:rPr>
            </w:pPr>
            <w:r>
              <w:rPr>
                <w:rFonts w:ascii="宋体" w:hAnsi="宋体" w:cs="宋体" w:hint="eastAsia"/>
                <w:sz w:val="28"/>
                <w:szCs w:val="28"/>
              </w:rPr>
              <w:t>办公室</w:t>
            </w:r>
          </w:p>
        </w:tc>
      </w:tr>
      <w:tr w:rsidR="008F4952" w:rsidTr="008E43BC">
        <w:tc>
          <w:tcPr>
            <w:tcW w:w="2151" w:type="dxa"/>
            <w:vAlign w:val="center"/>
          </w:tcPr>
          <w:p w:rsidR="008F4952" w:rsidRDefault="008E43BC">
            <w:pPr>
              <w:spacing w:line="340" w:lineRule="exact"/>
              <w:jc w:val="center"/>
              <w:rPr>
                <w:rFonts w:ascii="宋体" w:hAnsi="宋体" w:cs="宋体"/>
                <w:sz w:val="28"/>
                <w:szCs w:val="28"/>
              </w:rPr>
            </w:pPr>
            <w:r>
              <w:rPr>
                <w:rFonts w:ascii="宋体" w:hAnsi="宋体" w:cs="宋体" w:hint="eastAsia"/>
                <w:sz w:val="28"/>
                <w:szCs w:val="28"/>
              </w:rPr>
              <w:t>审批部门</w:t>
            </w:r>
          </w:p>
        </w:tc>
        <w:tc>
          <w:tcPr>
            <w:tcW w:w="2352" w:type="dxa"/>
            <w:vAlign w:val="center"/>
          </w:tcPr>
          <w:p w:rsidR="008F4952" w:rsidRDefault="008E43BC">
            <w:pPr>
              <w:spacing w:line="340" w:lineRule="exact"/>
              <w:jc w:val="center"/>
              <w:rPr>
                <w:rFonts w:ascii="宋体" w:hAnsi="宋体" w:cs="宋体"/>
                <w:sz w:val="28"/>
                <w:szCs w:val="28"/>
              </w:rPr>
            </w:pPr>
            <w:r>
              <w:rPr>
                <w:rFonts w:ascii="宋体" w:hAnsi="宋体" w:cs="宋体" w:hint="eastAsia"/>
                <w:sz w:val="28"/>
                <w:szCs w:val="28"/>
              </w:rPr>
              <w:t>中共</w:t>
            </w:r>
            <w:r>
              <w:rPr>
                <w:rFonts w:ascii="宋体" w:hAnsi="宋体" w:cs="宋体"/>
                <w:sz w:val="28"/>
                <w:szCs w:val="28"/>
              </w:rPr>
              <w:t>淮北市委党校</w:t>
            </w:r>
          </w:p>
        </w:tc>
        <w:tc>
          <w:tcPr>
            <w:tcW w:w="1668" w:type="dxa"/>
            <w:vAlign w:val="center"/>
          </w:tcPr>
          <w:p w:rsidR="008F4952" w:rsidRDefault="008E43BC">
            <w:pPr>
              <w:spacing w:line="340" w:lineRule="exact"/>
              <w:jc w:val="center"/>
              <w:rPr>
                <w:rFonts w:ascii="宋体" w:hAnsi="宋体" w:cs="宋体"/>
                <w:sz w:val="28"/>
                <w:szCs w:val="28"/>
              </w:rPr>
            </w:pPr>
            <w:r>
              <w:rPr>
                <w:rFonts w:ascii="宋体" w:hAnsi="宋体" w:cs="宋体" w:hint="eastAsia"/>
                <w:sz w:val="28"/>
                <w:szCs w:val="28"/>
              </w:rPr>
              <w:t>批复文件</w:t>
            </w:r>
          </w:p>
          <w:p w:rsidR="008F4952" w:rsidRDefault="008E43BC">
            <w:pPr>
              <w:spacing w:line="340" w:lineRule="exact"/>
              <w:jc w:val="center"/>
              <w:rPr>
                <w:rFonts w:ascii="宋体" w:hAnsi="宋体" w:cs="宋体"/>
                <w:sz w:val="28"/>
                <w:szCs w:val="28"/>
              </w:rPr>
            </w:pPr>
            <w:r>
              <w:rPr>
                <w:rFonts w:ascii="宋体" w:hAnsi="宋体" w:cs="宋体" w:hint="eastAsia"/>
                <w:sz w:val="28"/>
                <w:szCs w:val="28"/>
              </w:rPr>
              <w:t>名称</w:t>
            </w:r>
          </w:p>
        </w:tc>
        <w:tc>
          <w:tcPr>
            <w:tcW w:w="2345" w:type="dxa"/>
            <w:vAlign w:val="center"/>
          </w:tcPr>
          <w:p w:rsidR="008F4952" w:rsidRDefault="00450C3F" w:rsidP="0069466C">
            <w:pPr>
              <w:spacing w:line="340" w:lineRule="exact"/>
              <w:rPr>
                <w:rFonts w:ascii="宋体" w:hAnsi="宋体" w:cs="宋体"/>
                <w:sz w:val="28"/>
                <w:szCs w:val="28"/>
              </w:rPr>
            </w:pPr>
            <w:r>
              <w:rPr>
                <w:rFonts w:ascii="宋体" w:hAnsi="宋体" w:cs="宋体" w:hint="eastAsia"/>
                <w:sz w:val="28"/>
                <w:szCs w:val="28"/>
              </w:rPr>
              <w:t>20200</w:t>
            </w:r>
            <w:r w:rsidR="0069466C">
              <w:rPr>
                <w:rFonts w:ascii="宋体" w:hAnsi="宋体" w:cs="宋体"/>
                <w:sz w:val="28"/>
                <w:szCs w:val="28"/>
              </w:rPr>
              <w:t>221</w:t>
            </w:r>
            <w:r>
              <w:rPr>
                <w:rFonts w:ascii="宋体" w:hAnsi="宋体" w:cs="宋体" w:hint="eastAsia"/>
                <w:sz w:val="28"/>
                <w:szCs w:val="28"/>
              </w:rPr>
              <w:t>校委会</w:t>
            </w:r>
            <w:r>
              <w:rPr>
                <w:rFonts w:ascii="宋体" w:hAnsi="宋体" w:cs="宋体"/>
                <w:sz w:val="28"/>
                <w:szCs w:val="28"/>
              </w:rPr>
              <w:t>记录</w:t>
            </w:r>
          </w:p>
        </w:tc>
      </w:tr>
      <w:tr w:rsidR="008F4952">
        <w:trPr>
          <w:trHeight w:val="1972"/>
        </w:trPr>
        <w:tc>
          <w:tcPr>
            <w:tcW w:w="2151" w:type="dxa"/>
            <w:vAlign w:val="center"/>
          </w:tcPr>
          <w:p w:rsidR="008F4952" w:rsidRDefault="008E43BC">
            <w:pPr>
              <w:spacing w:line="340" w:lineRule="exact"/>
              <w:jc w:val="center"/>
              <w:rPr>
                <w:rFonts w:ascii="宋体" w:hAnsi="宋体" w:cs="宋体"/>
                <w:sz w:val="28"/>
                <w:szCs w:val="28"/>
              </w:rPr>
            </w:pPr>
            <w:r>
              <w:rPr>
                <w:rFonts w:ascii="宋体" w:hAnsi="宋体" w:cs="宋体" w:hint="eastAsia"/>
                <w:sz w:val="28"/>
                <w:szCs w:val="28"/>
              </w:rPr>
              <w:t>资产处置</w:t>
            </w:r>
          </w:p>
          <w:p w:rsidR="008F4952" w:rsidRDefault="008E43BC">
            <w:pPr>
              <w:spacing w:line="340" w:lineRule="exact"/>
              <w:jc w:val="center"/>
              <w:rPr>
                <w:rFonts w:ascii="宋体" w:hAnsi="宋体" w:cs="宋体"/>
                <w:sz w:val="28"/>
                <w:szCs w:val="28"/>
              </w:rPr>
            </w:pPr>
            <w:r>
              <w:rPr>
                <w:rFonts w:ascii="宋体" w:hAnsi="宋体" w:cs="宋体" w:hint="eastAsia"/>
                <w:sz w:val="28"/>
                <w:szCs w:val="28"/>
              </w:rPr>
              <w:t>政策依据</w:t>
            </w:r>
          </w:p>
        </w:tc>
        <w:tc>
          <w:tcPr>
            <w:tcW w:w="6365" w:type="dxa"/>
            <w:gridSpan w:val="3"/>
          </w:tcPr>
          <w:p w:rsidR="008F4952" w:rsidRDefault="00214106" w:rsidP="00214106">
            <w:pPr>
              <w:rPr>
                <w:rFonts w:ascii="宋体" w:hAnsi="宋体" w:cs="宋体"/>
                <w:sz w:val="28"/>
                <w:szCs w:val="28"/>
              </w:rPr>
            </w:pPr>
            <w:proofErr w:type="gramStart"/>
            <w:r w:rsidRPr="00214106">
              <w:rPr>
                <w:rFonts w:ascii="宋体" w:hAnsi="宋体" w:cs="宋体" w:hint="eastAsia"/>
                <w:sz w:val="28"/>
                <w:szCs w:val="28"/>
              </w:rPr>
              <w:t>淮政办</w:t>
            </w:r>
            <w:proofErr w:type="gramEnd"/>
            <w:r w:rsidRPr="00214106">
              <w:rPr>
                <w:rFonts w:ascii="宋体" w:hAnsi="宋体" w:cs="宋体" w:hint="eastAsia"/>
                <w:sz w:val="28"/>
                <w:szCs w:val="28"/>
              </w:rPr>
              <w:t>〔2016〕28号淮北市人民政府办公室关于印发淮北市市直行政事业单位国有资产配置管理暂行办法和淮北市市直行政事业单位国有资产处置管理暂行办法的通知</w:t>
            </w:r>
          </w:p>
        </w:tc>
      </w:tr>
      <w:tr w:rsidR="008F4952">
        <w:trPr>
          <w:trHeight w:val="2319"/>
        </w:trPr>
        <w:tc>
          <w:tcPr>
            <w:tcW w:w="2151" w:type="dxa"/>
            <w:vAlign w:val="center"/>
          </w:tcPr>
          <w:p w:rsidR="008F4952" w:rsidRDefault="008E43BC">
            <w:pPr>
              <w:jc w:val="center"/>
              <w:rPr>
                <w:rFonts w:ascii="宋体" w:hAnsi="宋体" w:cs="宋体"/>
                <w:sz w:val="28"/>
                <w:szCs w:val="28"/>
              </w:rPr>
            </w:pPr>
            <w:r>
              <w:rPr>
                <w:rFonts w:ascii="宋体" w:hAnsi="宋体" w:cs="宋体" w:hint="eastAsia"/>
                <w:sz w:val="28"/>
                <w:szCs w:val="28"/>
              </w:rPr>
              <w:t>资产主要信息</w:t>
            </w:r>
          </w:p>
        </w:tc>
        <w:tc>
          <w:tcPr>
            <w:tcW w:w="6365" w:type="dxa"/>
            <w:gridSpan w:val="3"/>
            <w:vAlign w:val="center"/>
          </w:tcPr>
          <w:p w:rsidR="008F4952" w:rsidRDefault="008E43BC">
            <w:pPr>
              <w:rPr>
                <w:rFonts w:ascii="宋体" w:hAnsi="宋体" w:cs="宋体" w:hint="eastAsia"/>
                <w:sz w:val="28"/>
                <w:szCs w:val="28"/>
              </w:rPr>
            </w:pPr>
            <w:r>
              <w:rPr>
                <w:rFonts w:ascii="宋体" w:hAnsi="宋体" w:cs="宋体" w:hint="eastAsia"/>
                <w:sz w:val="28"/>
                <w:szCs w:val="28"/>
              </w:rPr>
              <w:t>资产名称：</w:t>
            </w:r>
            <w:r w:rsidR="0069466C">
              <w:rPr>
                <w:rFonts w:ascii="宋体" w:hAnsi="宋体" w:cs="宋体" w:hint="eastAsia"/>
                <w:sz w:val="28"/>
                <w:szCs w:val="28"/>
              </w:rPr>
              <w:t>室外健身器材</w:t>
            </w:r>
            <w:r w:rsidR="0069466C">
              <w:rPr>
                <w:rFonts w:ascii="宋体" w:hAnsi="宋体" w:cs="宋体"/>
                <w:sz w:val="28"/>
                <w:szCs w:val="28"/>
              </w:rPr>
              <w:t>一批</w:t>
            </w:r>
          </w:p>
          <w:p w:rsidR="008F4952" w:rsidRDefault="008E43BC" w:rsidP="0069466C">
            <w:pPr>
              <w:rPr>
                <w:rFonts w:ascii="宋体" w:hAnsi="宋体" w:cs="宋体"/>
                <w:sz w:val="28"/>
                <w:szCs w:val="28"/>
              </w:rPr>
            </w:pPr>
            <w:r>
              <w:rPr>
                <w:rFonts w:ascii="宋体" w:hAnsi="宋体" w:cs="宋体" w:hint="eastAsia"/>
                <w:sz w:val="28"/>
                <w:szCs w:val="28"/>
              </w:rPr>
              <w:t>账面原值：</w:t>
            </w:r>
            <w:r w:rsidR="0069466C">
              <w:rPr>
                <w:rFonts w:ascii="宋体" w:hAnsi="宋体" w:cs="宋体"/>
                <w:sz w:val="28"/>
                <w:szCs w:val="28"/>
              </w:rPr>
              <w:t>31125.6</w:t>
            </w:r>
            <w:bookmarkStart w:id="0" w:name="_GoBack"/>
            <w:bookmarkEnd w:id="0"/>
            <w:r w:rsidR="00450C3F">
              <w:rPr>
                <w:rFonts w:ascii="宋体" w:hAnsi="宋体" w:cs="宋体" w:hint="eastAsia"/>
                <w:sz w:val="28"/>
                <w:szCs w:val="28"/>
              </w:rPr>
              <w:t>元</w:t>
            </w:r>
          </w:p>
        </w:tc>
      </w:tr>
      <w:tr w:rsidR="008F4952" w:rsidTr="00450C3F">
        <w:trPr>
          <w:trHeight w:val="1110"/>
        </w:trPr>
        <w:tc>
          <w:tcPr>
            <w:tcW w:w="2151" w:type="dxa"/>
            <w:vAlign w:val="center"/>
          </w:tcPr>
          <w:p w:rsidR="008F4952" w:rsidRDefault="008E43BC">
            <w:pPr>
              <w:jc w:val="center"/>
              <w:rPr>
                <w:rFonts w:ascii="宋体" w:hAnsi="宋体" w:cs="宋体"/>
                <w:sz w:val="28"/>
                <w:szCs w:val="28"/>
              </w:rPr>
            </w:pPr>
            <w:r>
              <w:rPr>
                <w:rFonts w:ascii="宋体" w:hAnsi="宋体" w:cs="宋体" w:hint="eastAsia"/>
                <w:sz w:val="28"/>
                <w:szCs w:val="28"/>
              </w:rPr>
              <w:t>备注</w:t>
            </w:r>
          </w:p>
        </w:tc>
        <w:tc>
          <w:tcPr>
            <w:tcW w:w="6365" w:type="dxa"/>
            <w:gridSpan w:val="3"/>
            <w:vAlign w:val="center"/>
          </w:tcPr>
          <w:p w:rsidR="008F4952" w:rsidRDefault="008F4952">
            <w:pPr>
              <w:rPr>
                <w:rFonts w:ascii="宋体" w:hAnsi="宋体" w:cs="宋体"/>
                <w:sz w:val="28"/>
                <w:szCs w:val="28"/>
              </w:rPr>
            </w:pPr>
          </w:p>
        </w:tc>
      </w:tr>
    </w:tbl>
    <w:p w:rsidR="008F4952" w:rsidRDefault="008E43BC">
      <w:pPr>
        <w:rPr>
          <w:rFonts w:ascii="宋体" w:hAnsi="宋体" w:cs="宋体"/>
          <w:szCs w:val="21"/>
        </w:rPr>
      </w:pPr>
      <w:r>
        <w:rPr>
          <w:rFonts w:ascii="宋体" w:hAnsi="宋体" w:cs="宋体" w:hint="eastAsia"/>
          <w:szCs w:val="21"/>
        </w:rPr>
        <w:t>备注：1.批复文件应在审批部门网站予以公开；</w:t>
      </w:r>
    </w:p>
    <w:p w:rsidR="008F4952" w:rsidRDefault="008E43BC">
      <w:pPr>
        <w:ind w:firstLineChars="300" w:firstLine="630"/>
        <w:rPr>
          <w:rFonts w:ascii="宋体" w:hAnsi="宋体" w:cs="宋体"/>
          <w:szCs w:val="21"/>
        </w:rPr>
      </w:pPr>
      <w:r>
        <w:rPr>
          <w:rFonts w:ascii="宋体" w:hAnsi="宋体" w:cs="宋体" w:hint="eastAsia"/>
          <w:szCs w:val="21"/>
        </w:rPr>
        <w:t>2.政策依据主要</w:t>
      </w:r>
      <w:proofErr w:type="gramStart"/>
      <w:r>
        <w:rPr>
          <w:rFonts w:ascii="宋体" w:hAnsi="宋体" w:cs="宋体" w:hint="eastAsia"/>
          <w:szCs w:val="21"/>
        </w:rPr>
        <w:t>指相关</w:t>
      </w:r>
      <w:proofErr w:type="gramEnd"/>
      <w:r>
        <w:rPr>
          <w:rFonts w:ascii="宋体" w:hAnsi="宋体" w:cs="宋体" w:hint="eastAsia"/>
          <w:szCs w:val="21"/>
        </w:rPr>
        <w:t>管理制度；</w:t>
      </w:r>
    </w:p>
    <w:p w:rsidR="008F4952" w:rsidRDefault="008E43BC">
      <w:pPr>
        <w:rPr>
          <w:rFonts w:ascii="宋体" w:hAnsi="宋体" w:cs="宋体"/>
          <w:szCs w:val="21"/>
        </w:rPr>
      </w:pPr>
      <w:r>
        <w:rPr>
          <w:rFonts w:ascii="宋体" w:hAnsi="宋体" w:cs="宋体" w:hint="eastAsia"/>
          <w:szCs w:val="21"/>
        </w:rPr>
        <w:t xml:space="preserve">      3.不宜公开或不能公开的信息应在备注中说明理由并符合相关规定；</w:t>
      </w:r>
    </w:p>
    <w:p w:rsidR="008F4952" w:rsidRDefault="008E43BC">
      <w:pPr>
        <w:rPr>
          <w:rFonts w:ascii="宋体" w:hAnsi="宋体" w:cs="宋体"/>
          <w:szCs w:val="21"/>
        </w:rPr>
      </w:pPr>
      <w:r>
        <w:rPr>
          <w:rFonts w:ascii="宋体" w:hAnsi="宋体" w:cs="宋体" w:hint="eastAsia"/>
          <w:szCs w:val="21"/>
        </w:rPr>
        <w:t xml:space="preserve">      4.本表由资产处置审批部门填写；</w:t>
      </w:r>
    </w:p>
    <w:p w:rsidR="008F4952" w:rsidRDefault="008E43BC">
      <w:pPr>
        <w:ind w:firstLineChars="300" w:firstLine="630"/>
        <w:rPr>
          <w:rFonts w:ascii="宋体" w:hAnsi="宋体" w:cs="宋体"/>
          <w:szCs w:val="21"/>
        </w:rPr>
      </w:pPr>
      <w:r>
        <w:rPr>
          <w:rFonts w:ascii="宋体" w:hAnsi="宋体" w:cs="宋体" w:hint="eastAsia"/>
          <w:szCs w:val="21"/>
        </w:rPr>
        <w:t>5.本表应在批复文件印发后20个工作日内予以公开。</w:t>
      </w:r>
    </w:p>
    <w:p w:rsidR="008F4952" w:rsidRPr="008E43BC" w:rsidRDefault="008F4952">
      <w:pPr>
        <w:rPr>
          <w:rFonts w:ascii="楷体" w:eastAsia="楷体" w:hAnsi="楷体" w:cs="楷体"/>
          <w:b/>
          <w:bCs/>
          <w:sz w:val="32"/>
          <w:szCs w:val="32"/>
        </w:rPr>
      </w:pPr>
    </w:p>
    <w:sectPr w:rsidR="008F4952" w:rsidRPr="008E43BC">
      <w:pgSz w:w="11906" w:h="16838"/>
      <w:pgMar w:top="1440" w:right="1803" w:bottom="1440" w:left="1803" w:header="851" w:footer="992" w:gutter="0"/>
      <w:cols w:space="72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D05BB"/>
    <w:rsid w:val="00214106"/>
    <w:rsid w:val="003C2E71"/>
    <w:rsid w:val="00450C3F"/>
    <w:rsid w:val="0069466C"/>
    <w:rsid w:val="008D05BB"/>
    <w:rsid w:val="008E43BC"/>
    <w:rsid w:val="008F4952"/>
    <w:rsid w:val="00AB42D2"/>
    <w:rsid w:val="5B2D2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145D25-B857-4433-8D11-A454A560F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57</Words>
  <Characters>328</Characters>
  <Application>Microsoft Office Word</Application>
  <DocSecurity>0</DocSecurity>
  <Lines>2</Lines>
  <Paragraphs>1</Paragraphs>
  <ScaleCrop>false</ScaleCrop>
  <Company>微软中国</Company>
  <LinksUpToDate>false</LinksUpToDate>
  <CharactersWithSpaces>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刘旭亚</dc:creator>
  <cp:lastModifiedBy>administrator</cp:lastModifiedBy>
  <cp:revision>6</cp:revision>
  <dcterms:created xsi:type="dcterms:W3CDTF">2019-08-01T08:55:00Z</dcterms:created>
  <dcterms:modified xsi:type="dcterms:W3CDTF">2020-07-31T08:59:00Z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